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7C" w:rsidRDefault="0005707C" w:rsidP="00E757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</w:t>
      </w:r>
    </w:p>
    <w:p w:rsidR="0005707C" w:rsidRDefault="0005707C" w:rsidP="00E757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«Централизованная библиотечная система»</w:t>
      </w:r>
    </w:p>
    <w:p w:rsidR="00453C37" w:rsidRPr="00560305" w:rsidRDefault="0005707C" w:rsidP="00E757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C37" w:rsidRPr="00560305">
        <w:rPr>
          <w:rFonts w:ascii="Times New Roman" w:hAnsi="Times New Roman" w:cs="Times New Roman"/>
          <w:sz w:val="24"/>
          <w:szCs w:val="24"/>
        </w:rPr>
        <w:t>Нижнеудинская городская библиотека</w:t>
      </w: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Default="00CA7BCA" w:rsidP="00E757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305">
        <w:rPr>
          <w:rFonts w:ascii="Times New Roman" w:hAnsi="Times New Roman" w:cs="Times New Roman"/>
          <w:sz w:val="24"/>
          <w:szCs w:val="24"/>
        </w:rPr>
        <w:t>Библиопространство</w:t>
      </w:r>
    </w:p>
    <w:p w:rsidR="00745324" w:rsidRPr="00560305" w:rsidRDefault="00745324" w:rsidP="00E757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324">
        <w:rPr>
          <w:rFonts w:ascii="Times New Roman" w:hAnsi="Times New Roman" w:cs="Times New Roman"/>
          <w:sz w:val="24"/>
          <w:szCs w:val="24"/>
        </w:rPr>
        <w:t>«Через библиотеку – в большой мир».</w:t>
      </w: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C37" w:rsidRPr="00560305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5A" w:rsidRDefault="00C84F5A" w:rsidP="00E757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F5A" w:rsidRDefault="00C84F5A" w:rsidP="00E757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F5A" w:rsidRDefault="00C84F5A" w:rsidP="00E757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C37" w:rsidRDefault="00453C37" w:rsidP="00E757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305">
        <w:rPr>
          <w:rFonts w:ascii="Times New Roman" w:hAnsi="Times New Roman" w:cs="Times New Roman"/>
          <w:sz w:val="24"/>
          <w:szCs w:val="24"/>
        </w:rPr>
        <w:t>Разработчик: Крушинская И.М.</w:t>
      </w:r>
      <w:r w:rsidR="009C46CF" w:rsidRPr="00560305">
        <w:rPr>
          <w:rFonts w:ascii="Times New Roman" w:hAnsi="Times New Roman" w:cs="Times New Roman"/>
          <w:sz w:val="24"/>
          <w:szCs w:val="24"/>
        </w:rPr>
        <w:t xml:space="preserve"> библиотекарь </w:t>
      </w:r>
      <w:r w:rsidR="009C46CF" w:rsidRPr="005603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46CF" w:rsidRPr="00560305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C84F5A">
        <w:rPr>
          <w:rFonts w:ascii="Times New Roman" w:hAnsi="Times New Roman" w:cs="Times New Roman"/>
          <w:sz w:val="24"/>
          <w:szCs w:val="24"/>
        </w:rPr>
        <w:t>,</w:t>
      </w:r>
    </w:p>
    <w:p w:rsidR="00C84F5A" w:rsidRDefault="00C84F5A" w:rsidP="00E757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8952-617-88-56</w:t>
      </w:r>
    </w:p>
    <w:p w:rsidR="00453C37" w:rsidRDefault="00453C37" w:rsidP="00E757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305">
        <w:rPr>
          <w:rFonts w:ascii="Times New Roman" w:hAnsi="Times New Roman" w:cs="Times New Roman"/>
          <w:sz w:val="24"/>
          <w:szCs w:val="24"/>
        </w:rPr>
        <w:t>Сроки реализации:</w:t>
      </w:r>
      <w:r w:rsidR="0005707C">
        <w:rPr>
          <w:rFonts w:ascii="Times New Roman" w:hAnsi="Times New Roman" w:cs="Times New Roman"/>
          <w:sz w:val="24"/>
          <w:szCs w:val="24"/>
        </w:rPr>
        <w:t xml:space="preserve"> март</w:t>
      </w:r>
      <w:r w:rsidR="00C84F5A">
        <w:rPr>
          <w:rFonts w:ascii="Times New Roman" w:hAnsi="Times New Roman" w:cs="Times New Roman"/>
          <w:sz w:val="24"/>
          <w:szCs w:val="24"/>
        </w:rPr>
        <w:t xml:space="preserve"> </w:t>
      </w:r>
      <w:r w:rsidR="0005707C">
        <w:rPr>
          <w:rFonts w:ascii="Times New Roman" w:hAnsi="Times New Roman" w:cs="Times New Roman"/>
          <w:sz w:val="24"/>
          <w:szCs w:val="24"/>
        </w:rPr>
        <w:t>- ноябрь 2018 года</w:t>
      </w:r>
    </w:p>
    <w:p w:rsidR="00E757E6" w:rsidRPr="00560305" w:rsidRDefault="00E757E6" w:rsidP="00E757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65705940"/>
        <w:docPartObj>
          <w:docPartGallery w:val="Table of Contents"/>
          <w:docPartUnique/>
        </w:docPartObj>
      </w:sdtPr>
      <w:sdtEndPr/>
      <w:sdtContent>
        <w:p w:rsidR="009542FF" w:rsidRDefault="009542FF" w:rsidP="00E757E6">
          <w:pPr>
            <w:pStyle w:val="ac"/>
            <w:spacing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9C32C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C32CD" w:rsidRPr="009C32CD" w:rsidRDefault="009C32CD" w:rsidP="00E757E6">
          <w:pPr>
            <w:spacing w:line="240" w:lineRule="auto"/>
            <w:rPr>
              <w:lang w:eastAsia="ru-RU"/>
            </w:rPr>
          </w:pPr>
        </w:p>
        <w:p w:rsidR="007947A8" w:rsidRDefault="009542F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9C32C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C32C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C32C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2352123" w:history="1">
            <w:r w:rsidR="007947A8" w:rsidRPr="00A01BFB">
              <w:rPr>
                <w:rStyle w:val="ad"/>
                <w:rFonts w:ascii="Times New Roman" w:hAnsi="Times New Roman" w:cs="Times New Roman"/>
                <w:noProof/>
              </w:rPr>
              <w:t>Введение</w:t>
            </w:r>
            <w:r w:rsidR="007947A8">
              <w:rPr>
                <w:noProof/>
                <w:webHidden/>
              </w:rPr>
              <w:tab/>
            </w:r>
            <w:r w:rsidR="007947A8">
              <w:rPr>
                <w:noProof/>
                <w:webHidden/>
              </w:rPr>
              <w:fldChar w:fldCharType="begin"/>
            </w:r>
            <w:r w:rsidR="007947A8">
              <w:rPr>
                <w:noProof/>
                <w:webHidden/>
              </w:rPr>
              <w:instrText xml:space="preserve"> PAGEREF _Toc512352123 \h </w:instrText>
            </w:r>
            <w:r w:rsidR="007947A8">
              <w:rPr>
                <w:noProof/>
                <w:webHidden/>
              </w:rPr>
            </w:r>
            <w:r w:rsidR="007947A8">
              <w:rPr>
                <w:noProof/>
                <w:webHidden/>
              </w:rPr>
              <w:fldChar w:fldCharType="separate"/>
            </w:r>
            <w:r w:rsidR="007947A8">
              <w:rPr>
                <w:noProof/>
                <w:webHidden/>
              </w:rPr>
              <w:t>2</w:t>
            </w:r>
            <w:r w:rsidR="007947A8">
              <w:rPr>
                <w:noProof/>
                <w:webHidden/>
              </w:rPr>
              <w:fldChar w:fldCharType="end"/>
            </w:r>
          </w:hyperlink>
        </w:p>
        <w:p w:rsidR="007947A8" w:rsidRDefault="00DF00D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2352124" w:history="1">
            <w:r w:rsidR="007947A8" w:rsidRPr="00A01BFB">
              <w:rPr>
                <w:rStyle w:val="ad"/>
                <w:rFonts w:ascii="Times New Roman" w:hAnsi="Times New Roman" w:cs="Times New Roman"/>
                <w:noProof/>
              </w:rPr>
              <w:t>ОСНОВНАЯ ЧАСТЬ</w:t>
            </w:r>
            <w:r w:rsidR="007947A8">
              <w:rPr>
                <w:noProof/>
                <w:webHidden/>
              </w:rPr>
              <w:tab/>
            </w:r>
            <w:r w:rsidR="007947A8">
              <w:rPr>
                <w:noProof/>
                <w:webHidden/>
              </w:rPr>
              <w:fldChar w:fldCharType="begin"/>
            </w:r>
            <w:r w:rsidR="007947A8">
              <w:rPr>
                <w:noProof/>
                <w:webHidden/>
              </w:rPr>
              <w:instrText xml:space="preserve"> PAGEREF _Toc512352124 \h </w:instrText>
            </w:r>
            <w:r w:rsidR="007947A8">
              <w:rPr>
                <w:noProof/>
                <w:webHidden/>
              </w:rPr>
            </w:r>
            <w:r w:rsidR="007947A8">
              <w:rPr>
                <w:noProof/>
                <w:webHidden/>
              </w:rPr>
              <w:fldChar w:fldCharType="separate"/>
            </w:r>
            <w:r w:rsidR="007947A8">
              <w:rPr>
                <w:noProof/>
                <w:webHidden/>
              </w:rPr>
              <w:t>3</w:t>
            </w:r>
            <w:r w:rsidR="007947A8">
              <w:rPr>
                <w:noProof/>
                <w:webHidden/>
              </w:rPr>
              <w:fldChar w:fldCharType="end"/>
            </w:r>
          </w:hyperlink>
        </w:p>
        <w:p w:rsidR="007947A8" w:rsidRDefault="00DF00D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2352125" w:history="1">
            <w:r w:rsidR="007947A8" w:rsidRPr="00A01BFB">
              <w:rPr>
                <w:rStyle w:val="ad"/>
                <w:rFonts w:ascii="Times New Roman" w:hAnsi="Times New Roman" w:cs="Times New Roman"/>
                <w:noProof/>
              </w:rPr>
              <w:t>Цель и задачи</w:t>
            </w:r>
            <w:r w:rsidR="007947A8">
              <w:rPr>
                <w:noProof/>
                <w:webHidden/>
              </w:rPr>
              <w:tab/>
            </w:r>
            <w:r w:rsidR="007947A8">
              <w:rPr>
                <w:noProof/>
                <w:webHidden/>
              </w:rPr>
              <w:fldChar w:fldCharType="begin"/>
            </w:r>
            <w:r w:rsidR="007947A8">
              <w:rPr>
                <w:noProof/>
                <w:webHidden/>
              </w:rPr>
              <w:instrText xml:space="preserve"> PAGEREF _Toc512352125 \h </w:instrText>
            </w:r>
            <w:r w:rsidR="007947A8">
              <w:rPr>
                <w:noProof/>
                <w:webHidden/>
              </w:rPr>
            </w:r>
            <w:r w:rsidR="007947A8">
              <w:rPr>
                <w:noProof/>
                <w:webHidden/>
              </w:rPr>
              <w:fldChar w:fldCharType="separate"/>
            </w:r>
            <w:r w:rsidR="007947A8">
              <w:rPr>
                <w:noProof/>
                <w:webHidden/>
              </w:rPr>
              <w:t>3</w:t>
            </w:r>
            <w:r w:rsidR="007947A8">
              <w:rPr>
                <w:noProof/>
                <w:webHidden/>
              </w:rPr>
              <w:fldChar w:fldCharType="end"/>
            </w:r>
          </w:hyperlink>
        </w:p>
        <w:p w:rsidR="007947A8" w:rsidRDefault="00DF00D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2352126" w:history="1">
            <w:r w:rsidR="007947A8" w:rsidRPr="00A01BFB">
              <w:rPr>
                <w:rStyle w:val="ad"/>
                <w:rFonts w:ascii="Times New Roman" w:hAnsi="Times New Roman" w:cs="Times New Roman"/>
                <w:noProof/>
              </w:rPr>
              <w:t>Мероприятия</w:t>
            </w:r>
            <w:r w:rsidR="007947A8">
              <w:rPr>
                <w:noProof/>
                <w:webHidden/>
              </w:rPr>
              <w:tab/>
            </w:r>
            <w:r w:rsidR="007947A8">
              <w:rPr>
                <w:noProof/>
                <w:webHidden/>
              </w:rPr>
              <w:fldChar w:fldCharType="begin"/>
            </w:r>
            <w:r w:rsidR="007947A8">
              <w:rPr>
                <w:noProof/>
                <w:webHidden/>
              </w:rPr>
              <w:instrText xml:space="preserve"> PAGEREF _Toc512352126 \h </w:instrText>
            </w:r>
            <w:r w:rsidR="007947A8">
              <w:rPr>
                <w:noProof/>
                <w:webHidden/>
              </w:rPr>
            </w:r>
            <w:r w:rsidR="007947A8">
              <w:rPr>
                <w:noProof/>
                <w:webHidden/>
              </w:rPr>
              <w:fldChar w:fldCharType="separate"/>
            </w:r>
            <w:r w:rsidR="007947A8">
              <w:rPr>
                <w:noProof/>
                <w:webHidden/>
              </w:rPr>
              <w:t>4</w:t>
            </w:r>
            <w:r w:rsidR="007947A8">
              <w:rPr>
                <w:noProof/>
                <w:webHidden/>
              </w:rPr>
              <w:fldChar w:fldCharType="end"/>
            </w:r>
          </w:hyperlink>
        </w:p>
        <w:p w:rsidR="007947A8" w:rsidRDefault="00DF00D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2352127" w:history="1">
            <w:r w:rsidR="007947A8" w:rsidRPr="00A01BFB">
              <w:rPr>
                <w:rStyle w:val="ad"/>
                <w:rFonts w:ascii="Times New Roman" w:hAnsi="Times New Roman" w:cs="Times New Roman"/>
                <w:noProof/>
              </w:rPr>
              <w:t>Возможные риски</w:t>
            </w:r>
            <w:r w:rsidR="007947A8">
              <w:rPr>
                <w:noProof/>
                <w:webHidden/>
              </w:rPr>
              <w:tab/>
            </w:r>
            <w:r w:rsidR="007947A8">
              <w:rPr>
                <w:noProof/>
                <w:webHidden/>
              </w:rPr>
              <w:fldChar w:fldCharType="begin"/>
            </w:r>
            <w:r w:rsidR="007947A8">
              <w:rPr>
                <w:noProof/>
                <w:webHidden/>
              </w:rPr>
              <w:instrText xml:space="preserve"> PAGEREF _Toc512352127 \h </w:instrText>
            </w:r>
            <w:r w:rsidR="007947A8">
              <w:rPr>
                <w:noProof/>
                <w:webHidden/>
              </w:rPr>
            </w:r>
            <w:r w:rsidR="007947A8">
              <w:rPr>
                <w:noProof/>
                <w:webHidden/>
              </w:rPr>
              <w:fldChar w:fldCharType="separate"/>
            </w:r>
            <w:r w:rsidR="007947A8">
              <w:rPr>
                <w:noProof/>
                <w:webHidden/>
              </w:rPr>
              <w:t>5</w:t>
            </w:r>
            <w:r w:rsidR="007947A8">
              <w:rPr>
                <w:noProof/>
                <w:webHidden/>
              </w:rPr>
              <w:fldChar w:fldCharType="end"/>
            </w:r>
          </w:hyperlink>
        </w:p>
        <w:p w:rsidR="007947A8" w:rsidRDefault="00DF00D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2352128" w:history="1">
            <w:r w:rsidR="007947A8" w:rsidRPr="00A01BFB">
              <w:rPr>
                <w:rStyle w:val="ad"/>
                <w:rFonts w:ascii="Times New Roman" w:hAnsi="Times New Roman" w:cs="Times New Roman"/>
                <w:noProof/>
              </w:rPr>
              <w:t>Бюджет</w:t>
            </w:r>
            <w:r w:rsidR="007947A8">
              <w:rPr>
                <w:noProof/>
                <w:webHidden/>
              </w:rPr>
              <w:tab/>
            </w:r>
            <w:r w:rsidR="007947A8">
              <w:rPr>
                <w:noProof/>
                <w:webHidden/>
              </w:rPr>
              <w:fldChar w:fldCharType="begin"/>
            </w:r>
            <w:r w:rsidR="007947A8">
              <w:rPr>
                <w:noProof/>
                <w:webHidden/>
              </w:rPr>
              <w:instrText xml:space="preserve"> PAGEREF _Toc512352128 \h </w:instrText>
            </w:r>
            <w:r w:rsidR="007947A8">
              <w:rPr>
                <w:noProof/>
                <w:webHidden/>
              </w:rPr>
            </w:r>
            <w:r w:rsidR="007947A8">
              <w:rPr>
                <w:noProof/>
                <w:webHidden/>
              </w:rPr>
              <w:fldChar w:fldCharType="separate"/>
            </w:r>
            <w:r w:rsidR="007947A8">
              <w:rPr>
                <w:noProof/>
                <w:webHidden/>
              </w:rPr>
              <w:t>6</w:t>
            </w:r>
            <w:r w:rsidR="007947A8">
              <w:rPr>
                <w:noProof/>
                <w:webHidden/>
              </w:rPr>
              <w:fldChar w:fldCharType="end"/>
            </w:r>
          </w:hyperlink>
        </w:p>
        <w:p w:rsidR="007947A8" w:rsidRDefault="00DF00D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2352129" w:history="1">
            <w:r w:rsidR="007947A8" w:rsidRPr="00A01BFB">
              <w:rPr>
                <w:rStyle w:val="ad"/>
                <w:rFonts w:ascii="Times New Roman" w:hAnsi="Times New Roman" w:cs="Times New Roman"/>
                <w:noProof/>
              </w:rPr>
              <w:t>Ожидаемые результаты. Эффективность проекта.</w:t>
            </w:r>
            <w:r w:rsidR="007947A8">
              <w:rPr>
                <w:noProof/>
                <w:webHidden/>
              </w:rPr>
              <w:tab/>
            </w:r>
            <w:r w:rsidR="007947A8">
              <w:rPr>
                <w:noProof/>
                <w:webHidden/>
              </w:rPr>
              <w:fldChar w:fldCharType="begin"/>
            </w:r>
            <w:r w:rsidR="007947A8">
              <w:rPr>
                <w:noProof/>
                <w:webHidden/>
              </w:rPr>
              <w:instrText xml:space="preserve"> PAGEREF _Toc512352129 \h </w:instrText>
            </w:r>
            <w:r w:rsidR="007947A8">
              <w:rPr>
                <w:noProof/>
                <w:webHidden/>
              </w:rPr>
            </w:r>
            <w:r w:rsidR="007947A8">
              <w:rPr>
                <w:noProof/>
                <w:webHidden/>
              </w:rPr>
              <w:fldChar w:fldCharType="separate"/>
            </w:r>
            <w:r w:rsidR="007947A8">
              <w:rPr>
                <w:noProof/>
                <w:webHidden/>
              </w:rPr>
              <w:t>7</w:t>
            </w:r>
            <w:r w:rsidR="007947A8">
              <w:rPr>
                <w:noProof/>
                <w:webHidden/>
              </w:rPr>
              <w:fldChar w:fldCharType="end"/>
            </w:r>
          </w:hyperlink>
        </w:p>
        <w:p w:rsidR="007947A8" w:rsidRDefault="00DF00D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2352130" w:history="1">
            <w:r w:rsidR="007947A8" w:rsidRPr="00A01BFB">
              <w:rPr>
                <w:rStyle w:val="ad"/>
                <w:rFonts w:ascii="Times New Roman" w:hAnsi="Times New Roman" w:cs="Times New Roman"/>
                <w:noProof/>
              </w:rPr>
              <w:t>Заключение</w:t>
            </w:r>
            <w:r w:rsidR="007947A8">
              <w:rPr>
                <w:noProof/>
                <w:webHidden/>
              </w:rPr>
              <w:tab/>
            </w:r>
            <w:r w:rsidR="007947A8">
              <w:rPr>
                <w:noProof/>
                <w:webHidden/>
              </w:rPr>
              <w:fldChar w:fldCharType="begin"/>
            </w:r>
            <w:r w:rsidR="007947A8">
              <w:rPr>
                <w:noProof/>
                <w:webHidden/>
              </w:rPr>
              <w:instrText xml:space="preserve"> PAGEREF _Toc512352130 \h </w:instrText>
            </w:r>
            <w:r w:rsidR="007947A8">
              <w:rPr>
                <w:noProof/>
                <w:webHidden/>
              </w:rPr>
            </w:r>
            <w:r w:rsidR="007947A8">
              <w:rPr>
                <w:noProof/>
                <w:webHidden/>
              </w:rPr>
              <w:fldChar w:fldCharType="separate"/>
            </w:r>
            <w:r w:rsidR="007947A8">
              <w:rPr>
                <w:noProof/>
                <w:webHidden/>
              </w:rPr>
              <w:t>8</w:t>
            </w:r>
            <w:r w:rsidR="007947A8">
              <w:rPr>
                <w:noProof/>
                <w:webHidden/>
              </w:rPr>
              <w:fldChar w:fldCharType="end"/>
            </w:r>
          </w:hyperlink>
        </w:p>
        <w:p w:rsidR="007947A8" w:rsidRDefault="00DF00D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2352131" w:history="1">
            <w:r w:rsidR="007947A8" w:rsidRPr="00A01BFB">
              <w:rPr>
                <w:rStyle w:val="ad"/>
                <w:rFonts w:ascii="Times New Roman" w:hAnsi="Times New Roman" w:cs="Times New Roman"/>
                <w:noProof/>
              </w:rPr>
              <w:t>Список использованной литературы</w:t>
            </w:r>
            <w:r w:rsidR="007947A8">
              <w:rPr>
                <w:noProof/>
                <w:webHidden/>
              </w:rPr>
              <w:tab/>
            </w:r>
            <w:r w:rsidR="007947A8">
              <w:rPr>
                <w:noProof/>
                <w:webHidden/>
              </w:rPr>
              <w:fldChar w:fldCharType="begin"/>
            </w:r>
            <w:r w:rsidR="007947A8">
              <w:rPr>
                <w:noProof/>
                <w:webHidden/>
              </w:rPr>
              <w:instrText xml:space="preserve"> PAGEREF _Toc512352131 \h </w:instrText>
            </w:r>
            <w:r w:rsidR="007947A8">
              <w:rPr>
                <w:noProof/>
                <w:webHidden/>
              </w:rPr>
            </w:r>
            <w:r w:rsidR="007947A8">
              <w:rPr>
                <w:noProof/>
                <w:webHidden/>
              </w:rPr>
              <w:fldChar w:fldCharType="separate"/>
            </w:r>
            <w:r w:rsidR="007947A8">
              <w:rPr>
                <w:noProof/>
                <w:webHidden/>
              </w:rPr>
              <w:t>9</w:t>
            </w:r>
            <w:r w:rsidR="007947A8">
              <w:rPr>
                <w:noProof/>
                <w:webHidden/>
              </w:rPr>
              <w:fldChar w:fldCharType="end"/>
            </w:r>
          </w:hyperlink>
        </w:p>
        <w:p w:rsidR="009542FF" w:rsidRDefault="009542FF" w:rsidP="00E757E6">
          <w:pPr>
            <w:spacing w:line="240" w:lineRule="auto"/>
          </w:pPr>
          <w:r w:rsidRPr="009C32C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53C37" w:rsidRDefault="00453C37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EE" w:rsidRDefault="005A45EE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EE" w:rsidRDefault="005A45EE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EE" w:rsidRDefault="005A45EE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EE" w:rsidRDefault="005A45EE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EE" w:rsidRDefault="005A45EE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EE" w:rsidRDefault="005A45EE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EE" w:rsidRDefault="005A45EE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EE" w:rsidRDefault="005A45EE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3" w:rsidRDefault="00D00423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3" w:rsidRDefault="00D00423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3" w:rsidRDefault="00D00423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3" w:rsidRDefault="00D00423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3" w:rsidRDefault="00D00423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3" w:rsidRDefault="00D00423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2CD" w:rsidRDefault="009C32CD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3" w:rsidRDefault="00D00423" w:rsidP="00E75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F5A" w:rsidRDefault="00C84F5A" w:rsidP="00E75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EE" w:rsidRPr="009C32CD" w:rsidRDefault="005A45EE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12352123"/>
      <w:r w:rsidRPr="009C32CD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:rsidR="00452EFF" w:rsidRPr="00452EFF" w:rsidRDefault="00452EFF" w:rsidP="00E757E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F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«Городская библиотека …</w:t>
      </w:r>
    </w:p>
    <w:p w:rsidR="00452EFF" w:rsidRPr="00452EFF" w:rsidRDefault="00452EFF" w:rsidP="00E757E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занимать свое собственное, </w:t>
      </w:r>
    </w:p>
    <w:p w:rsidR="00452EFF" w:rsidRPr="00452EFF" w:rsidRDefault="00452EFF" w:rsidP="00E757E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привлекательное для публики</w:t>
      </w:r>
    </w:p>
    <w:p w:rsidR="00452EFF" w:rsidRPr="00452EFF" w:rsidRDefault="00452EFF" w:rsidP="00E757E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помещение» </w:t>
      </w:r>
    </w:p>
    <w:p w:rsidR="00452EFF" w:rsidRDefault="007947A8" w:rsidP="00E757E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F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Чехов</w:t>
      </w:r>
    </w:p>
    <w:p w:rsidR="00745324" w:rsidRPr="00452EFF" w:rsidRDefault="00745324" w:rsidP="00E757E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CA" w:rsidRPr="00560305" w:rsidRDefault="00745C60" w:rsidP="002D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7BCA" w:rsidRPr="005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«библиотечное пространство» емко и образно отражает новые подходы к организации библиотечного обслуживания. В широком понимании его рассматривают не только как материальные объекты и их расстановка, но и как ценности и традиции, взаимодействие персонала и пользователей библиотек, библиотеки и общества.</w:t>
      </w:r>
    </w:p>
    <w:p w:rsidR="005814AF" w:rsidRPr="00560305" w:rsidRDefault="00745C60" w:rsidP="002D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ab/>
      </w:r>
      <w:r w:rsidR="004A6A9C" w:rsidRPr="00F063F8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должна быть библиотека следующих поколений? Воображение рисует просторное, красивое, современное помещение, с удобными стеллажами и новыми книгами, зонами отдыха, новой техникой, кинозалом. А в центре созданного пространства - читатель, который чувствует себя свободно и комфортно.</w:t>
      </w:r>
      <w:r w:rsidR="005814AF" w:rsidRPr="00F06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BCA" w:rsidRPr="00560305" w:rsidRDefault="00745C60" w:rsidP="002D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305">
        <w:rPr>
          <w:rFonts w:ascii="Times New Roman" w:hAnsi="Times New Roman" w:cs="Times New Roman"/>
          <w:sz w:val="24"/>
          <w:szCs w:val="24"/>
        </w:rPr>
        <w:tab/>
      </w:r>
      <w:r w:rsidR="005814AF" w:rsidRPr="00560305">
        <w:rPr>
          <w:rFonts w:ascii="Times New Roman" w:hAnsi="Times New Roman" w:cs="Times New Roman"/>
          <w:sz w:val="24"/>
          <w:szCs w:val="24"/>
        </w:rPr>
        <w:t>К сожалению, бытует мнение, что в настоящее время библиотека – это архаичное учреждение, которое занимается выдачей старых книг.</w:t>
      </w:r>
      <w:r w:rsidR="00CA7BCA" w:rsidRPr="00560305">
        <w:rPr>
          <w:rFonts w:ascii="Times New Roman" w:hAnsi="Times New Roman" w:cs="Times New Roman"/>
          <w:sz w:val="24"/>
          <w:szCs w:val="24"/>
        </w:rPr>
        <w:t xml:space="preserve"> Поэтому библиотекари </w:t>
      </w:r>
      <w:r w:rsidR="005814AF" w:rsidRPr="00560305">
        <w:rPr>
          <w:rFonts w:ascii="Times New Roman" w:hAnsi="Times New Roman" w:cs="Times New Roman"/>
          <w:sz w:val="24"/>
          <w:szCs w:val="24"/>
        </w:rPr>
        <w:t xml:space="preserve"> решили в читальном зале сделать, спроектировать  </w:t>
      </w:r>
      <w:r w:rsidR="009C32CD" w:rsidRPr="00F063F8">
        <w:rPr>
          <w:rFonts w:ascii="Times New Roman" w:hAnsi="Times New Roman" w:cs="Times New Roman"/>
          <w:sz w:val="24"/>
          <w:szCs w:val="24"/>
        </w:rPr>
        <w:t>дизайн</w:t>
      </w:r>
      <w:r w:rsidR="005814AF" w:rsidRPr="00F063F8">
        <w:rPr>
          <w:rFonts w:ascii="Times New Roman" w:hAnsi="Times New Roman" w:cs="Times New Roman"/>
          <w:sz w:val="24"/>
          <w:szCs w:val="24"/>
        </w:rPr>
        <w:t xml:space="preserve"> - преображение</w:t>
      </w:r>
      <w:r w:rsidR="005814AF" w:rsidRPr="00560305">
        <w:rPr>
          <w:rFonts w:ascii="Times New Roman" w:hAnsi="Times New Roman" w:cs="Times New Roman"/>
          <w:sz w:val="24"/>
          <w:szCs w:val="24"/>
        </w:rPr>
        <w:t>,</w:t>
      </w:r>
      <w:r w:rsidR="00CA7BCA" w:rsidRPr="00560305">
        <w:rPr>
          <w:rFonts w:ascii="Times New Roman" w:hAnsi="Times New Roman" w:cs="Times New Roman"/>
          <w:sz w:val="24"/>
          <w:szCs w:val="24"/>
        </w:rPr>
        <w:t xml:space="preserve"> из которого не хочется уходить.</w:t>
      </w:r>
      <w:r w:rsidR="00CA7BCA" w:rsidRPr="005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7BCA" w:rsidRPr="00560305" w:rsidRDefault="00745C60" w:rsidP="002D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7BCA" w:rsidRPr="005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темы организации библиотечного пространства возникла в связи с необходимостью уметь </w:t>
      </w:r>
      <w:r w:rsidR="00F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A7BCA" w:rsidRPr="005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пространство, дружелюбное по отношению к пользователям библиотек, открытое, комфортное.</w:t>
      </w:r>
    </w:p>
    <w:p w:rsidR="00CA7BCA" w:rsidRPr="00560305" w:rsidRDefault="00CA7BCA" w:rsidP="002D7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 должны создавать атмосферу, способствующую свободному проявлению потребностей и желаний, среди которых, наряду с информационными запросами, учитывается многообразие читательских потребностей.</w:t>
      </w:r>
    </w:p>
    <w:p w:rsidR="005758FA" w:rsidRPr="00560305" w:rsidRDefault="00745C60" w:rsidP="002D78C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0305">
        <w:rPr>
          <w:rFonts w:ascii="Times New Roman" w:hAnsi="Times New Roman" w:cs="Times New Roman"/>
          <w:sz w:val="24"/>
          <w:szCs w:val="24"/>
        </w:rPr>
        <w:tab/>
      </w:r>
      <w:r w:rsidR="00CA7BCA" w:rsidRPr="00560305">
        <w:rPr>
          <w:rFonts w:ascii="Times New Roman" w:hAnsi="Times New Roman" w:cs="Times New Roman"/>
          <w:sz w:val="24"/>
          <w:szCs w:val="24"/>
        </w:rPr>
        <w:t>На сегодняшний день очень остро стоит необходимость спроек</w:t>
      </w:r>
      <w:r w:rsidR="00F063F8">
        <w:rPr>
          <w:rFonts w:ascii="Times New Roman" w:hAnsi="Times New Roman" w:cs="Times New Roman"/>
          <w:sz w:val="24"/>
          <w:szCs w:val="24"/>
        </w:rPr>
        <w:t>тировать дизайн читального зала</w:t>
      </w:r>
      <w:r w:rsidR="00CA7BCA" w:rsidRPr="00560305">
        <w:rPr>
          <w:rFonts w:ascii="Times New Roman" w:hAnsi="Times New Roman" w:cs="Times New Roman"/>
          <w:sz w:val="24"/>
          <w:szCs w:val="24"/>
        </w:rPr>
        <w:t>,</w:t>
      </w:r>
      <w:r w:rsidR="00F063F8">
        <w:rPr>
          <w:rFonts w:ascii="Times New Roman" w:hAnsi="Times New Roman" w:cs="Times New Roman"/>
          <w:sz w:val="24"/>
          <w:szCs w:val="24"/>
        </w:rPr>
        <w:t xml:space="preserve"> </w:t>
      </w:r>
      <w:r w:rsidR="00CA7BCA" w:rsidRPr="00560305">
        <w:rPr>
          <w:rFonts w:ascii="Times New Roman" w:hAnsi="Times New Roman" w:cs="Times New Roman"/>
          <w:sz w:val="24"/>
          <w:szCs w:val="24"/>
        </w:rPr>
        <w:t>который направлен на развитие библиотеки как социокультурных центров местных сообществ.</w:t>
      </w:r>
      <w:r w:rsidR="00CA7BCA" w:rsidRPr="00560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758FA" w:rsidRPr="00560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 не нужно куда-то спешить, что-то успевать, здесь нет никакой суеты. Это именно то, что нужно для библиотеки. Ведь в наше время библиотека-это библиодом, оснащенный всеми возможными средствами коммуникации, предоставляющий посетителям не только место для работы, но и отдыха. Здесь необходимо создать комфортный интерьер. Библиотека должна быть уютной и теплой, удобной для работы, настраивающей на спокойное времяпрепровождение.</w:t>
      </w:r>
    </w:p>
    <w:p w:rsidR="00745C60" w:rsidRPr="00560305" w:rsidRDefault="00745C60" w:rsidP="002D78C1">
      <w:pPr>
        <w:spacing w:after="0" w:line="240" w:lineRule="auto"/>
        <w:jc w:val="both"/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</w:pPr>
      <w:r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ab/>
      </w:r>
      <w:r w:rsidR="00445BFC"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 xml:space="preserve">В проектировании </w:t>
      </w:r>
      <w:r w:rsidR="000F22C4"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 xml:space="preserve">библиотечного </w:t>
      </w:r>
      <w:r w:rsidR="00445BFC"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пространства особое место занимает вопрос функциональности</w:t>
      </w:r>
      <w:r w:rsidR="00CA7BCA"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.</w:t>
      </w:r>
      <w:r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 xml:space="preserve">  Предполагаем установить современную мебель, которая даст возможность сосредоточит</w:t>
      </w:r>
      <w:r w:rsidR="00F063F8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ь</w:t>
      </w:r>
      <w:r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ся на раб</w:t>
      </w:r>
      <w:r w:rsidR="00F063F8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оте, мобильный стеллаж, позволяющий</w:t>
      </w:r>
      <w:r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 xml:space="preserve">  создавать внутри большого зала маленькие пространства, где можно </w:t>
      </w:r>
      <w:r w:rsidR="00F063F8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будет соб</w:t>
      </w:r>
      <w:r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раться  небольшой группой, новые выставочные стеллажи помогут в организации выставочной деятельности</w:t>
      </w:r>
      <w:r w:rsidR="00F063F8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.</w:t>
      </w:r>
    </w:p>
    <w:p w:rsidR="005814AF" w:rsidRPr="00560305" w:rsidRDefault="00745C60" w:rsidP="002D7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ab/>
        <w:t>Комфортный сер</w:t>
      </w:r>
      <w:r w:rsidR="00445BFC"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ый фон дает возможность сосредоточиться на работе с литературой, а яркие цветовые акценты, необычные формы и фактуры позвол</w:t>
      </w:r>
      <w:r w:rsidR="00F063F8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я</w:t>
      </w:r>
      <w:r w:rsidR="00445BFC" w:rsidRPr="00560305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т при необходимости переключить внимание и отдохнуть. Отсутствие ли</w:t>
      </w:r>
      <w:r w:rsidR="00F063F8">
        <w:rPr>
          <w:rFonts w:ascii="Times New Roman" w:hAnsi="Times New Roman" w:cs="Times New Roman"/>
          <w:color w:val="0E203B"/>
          <w:sz w:val="24"/>
          <w:szCs w:val="24"/>
          <w:shd w:val="clear" w:color="auto" w:fill="FFFFFF"/>
        </w:rPr>
        <w:t>шних деталей в интерьере создаст психологический комфорт.</w:t>
      </w:r>
      <w:r w:rsidR="00F063F8" w:rsidRPr="005603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4AF" w:rsidRPr="00560305" w:rsidRDefault="005814AF" w:rsidP="002D7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F8" w:rsidRDefault="00F063F8" w:rsidP="00E757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E757E6" w:rsidRDefault="00E757E6" w:rsidP="00E757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5EE" w:rsidRPr="009C32CD" w:rsidRDefault="00745C60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12352124"/>
      <w:r w:rsidRPr="009C32CD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ОСНОВНАЯ ЧАСТЬ</w:t>
      </w:r>
      <w:bookmarkEnd w:id="2"/>
    </w:p>
    <w:p w:rsidR="005A45EE" w:rsidRPr="009C32CD" w:rsidRDefault="005A45EE" w:rsidP="00E757E6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12352125"/>
      <w:r w:rsidRPr="009C32CD">
        <w:rPr>
          <w:rFonts w:ascii="Times New Roman" w:hAnsi="Times New Roman" w:cs="Times New Roman"/>
          <w:color w:val="auto"/>
          <w:sz w:val="28"/>
          <w:szCs w:val="28"/>
        </w:rPr>
        <w:t>Цель и задачи</w:t>
      </w:r>
      <w:bookmarkEnd w:id="3"/>
    </w:p>
    <w:p w:rsidR="00452EFF" w:rsidRPr="00F85A09" w:rsidRDefault="005A45EE" w:rsidP="00E757E6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305">
        <w:rPr>
          <w:rFonts w:ascii="Times New Roman" w:hAnsi="Times New Roman" w:cs="Times New Roman"/>
          <w:b/>
          <w:sz w:val="24"/>
          <w:szCs w:val="24"/>
        </w:rPr>
        <w:t>Цель:</w:t>
      </w:r>
      <w:r w:rsidRPr="00560305">
        <w:rPr>
          <w:rFonts w:ascii="Verdana" w:hAnsi="Verdana"/>
          <w:color w:val="514F4F"/>
          <w:sz w:val="24"/>
          <w:szCs w:val="24"/>
          <w:shd w:val="clear" w:color="auto" w:fill="FFFFFF"/>
        </w:rPr>
        <w:t xml:space="preserve"> </w:t>
      </w:r>
      <w:r w:rsidR="003228B8" w:rsidRPr="00F8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проекта </w:t>
      </w:r>
      <w:r w:rsidRPr="00F8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r w:rsidR="00107A5A" w:rsidRPr="00F8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5A0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</w:t>
      </w:r>
      <w:r w:rsidR="00452EFF" w:rsidRPr="00F8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</w:t>
      </w:r>
      <w:r w:rsidR="00E7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библиотечного пространства для </w:t>
      </w:r>
      <w:r w:rsidR="00452EFF" w:rsidRPr="00F85A0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содержательного и позитивного досуга читателей.</w:t>
      </w:r>
      <w:r w:rsidRPr="00F8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4A52" w:rsidRPr="00F85A09" w:rsidRDefault="005A45EE" w:rsidP="00E757E6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5A0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85A09">
        <w:rPr>
          <w:rFonts w:ascii="HeliosCondRegular" w:hAnsi="HeliosCondRegular"/>
          <w:sz w:val="24"/>
          <w:szCs w:val="24"/>
          <w:shd w:val="clear" w:color="auto" w:fill="FFFFFF"/>
        </w:rPr>
        <w:t xml:space="preserve"> </w:t>
      </w:r>
    </w:p>
    <w:p w:rsidR="00F85A09" w:rsidRDefault="00F85A09" w:rsidP="00E757E6">
      <w:pPr>
        <w:pStyle w:val="a7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читательской деятельности, формирование читательской культуры и «моды» на чтение. </w:t>
      </w:r>
    </w:p>
    <w:p w:rsidR="00F85A09" w:rsidRPr="00F85A09" w:rsidRDefault="00F85A09" w:rsidP="00E757E6">
      <w:pPr>
        <w:pStyle w:val="a7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A09" w:rsidRDefault="00F85A09" w:rsidP="00E757E6">
      <w:pPr>
        <w:pStyle w:val="a7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доброжелательной, комфортной библиотечной среды для чтения, отдыха и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71" w:rsidRPr="003A1671" w:rsidRDefault="003A1671" w:rsidP="00E757E6">
      <w:pPr>
        <w:pStyle w:val="a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A09" w:rsidRPr="003A1671" w:rsidRDefault="00F85A09" w:rsidP="00E757E6">
      <w:pPr>
        <w:pStyle w:val="a7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1">
        <w:rPr>
          <w:rFonts w:ascii="Times New Roman" w:hAnsi="Times New Roman" w:cs="Times New Roman"/>
          <w:sz w:val="24"/>
          <w:szCs w:val="24"/>
        </w:rPr>
        <w:t>Привлечение пользователей в библиотеку для получения информации, в том числе, в помощь образованию, поднятие престижа и роли библиотек, формирование современного имиджа библиотек.</w:t>
      </w:r>
    </w:p>
    <w:p w:rsidR="005A45EE" w:rsidRPr="00560305" w:rsidRDefault="005A45EE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7E6" w:rsidRDefault="00E757E6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009" w:rsidRPr="009C32CD" w:rsidRDefault="009E0009" w:rsidP="00E757E6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12352126"/>
      <w:r w:rsidRPr="009C32CD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Мероприятия</w:t>
      </w:r>
      <w:bookmarkEnd w:id="4"/>
    </w:p>
    <w:p w:rsidR="009542FF" w:rsidRPr="009542FF" w:rsidRDefault="009542FF" w:rsidP="00E757E6">
      <w:pPr>
        <w:spacing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260"/>
        <w:gridCol w:w="1957"/>
        <w:gridCol w:w="1843"/>
        <w:gridCol w:w="1950"/>
      </w:tblGrid>
      <w:tr w:rsidR="00370E6D" w:rsidRPr="00560305" w:rsidTr="009C32CD">
        <w:tc>
          <w:tcPr>
            <w:tcW w:w="561" w:type="dxa"/>
          </w:tcPr>
          <w:p w:rsidR="00DF7FAA" w:rsidRPr="009C32CD" w:rsidRDefault="00DF7FAA" w:rsidP="00E757E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0E6D" w:rsidRPr="009C32CD" w:rsidRDefault="00DF7FAA" w:rsidP="00E757E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370E6D" w:rsidRPr="009C32CD" w:rsidRDefault="00DF7FAA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7" w:type="dxa"/>
            <w:vAlign w:val="center"/>
          </w:tcPr>
          <w:p w:rsidR="00370E6D" w:rsidRPr="009C32CD" w:rsidRDefault="00DF7FAA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  <w:vAlign w:val="center"/>
          </w:tcPr>
          <w:p w:rsidR="00370E6D" w:rsidRPr="009C32CD" w:rsidRDefault="00DF7FAA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950" w:type="dxa"/>
            <w:vAlign w:val="center"/>
          </w:tcPr>
          <w:p w:rsidR="00370E6D" w:rsidRPr="009C32CD" w:rsidRDefault="00DF7FAA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0E6D" w:rsidRPr="00560305" w:rsidTr="009C32CD">
        <w:tc>
          <w:tcPr>
            <w:tcW w:w="561" w:type="dxa"/>
          </w:tcPr>
          <w:p w:rsidR="00370E6D" w:rsidRPr="00560305" w:rsidRDefault="00370E6D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70E6D" w:rsidRPr="00560305" w:rsidRDefault="00370E6D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Замеры кафедры, стеллажей. Разработка плана помещения.</w:t>
            </w:r>
          </w:p>
        </w:tc>
        <w:tc>
          <w:tcPr>
            <w:tcW w:w="1957" w:type="dxa"/>
            <w:vAlign w:val="center"/>
          </w:tcPr>
          <w:p w:rsidR="00370E6D" w:rsidRPr="00560305" w:rsidRDefault="00370E6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  <w:vAlign w:val="center"/>
          </w:tcPr>
          <w:p w:rsidR="00370E6D" w:rsidRPr="00560305" w:rsidRDefault="00370E6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кадровый, человеческий</w:t>
            </w:r>
          </w:p>
        </w:tc>
        <w:tc>
          <w:tcPr>
            <w:tcW w:w="1950" w:type="dxa"/>
            <w:vAlign w:val="center"/>
          </w:tcPr>
          <w:p w:rsidR="00370E6D" w:rsidRPr="00560305" w:rsidRDefault="00370E6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Крушинская И.М.</w:t>
            </w:r>
          </w:p>
        </w:tc>
      </w:tr>
      <w:tr w:rsidR="00370E6D" w:rsidRPr="00560305" w:rsidTr="009C32CD">
        <w:tc>
          <w:tcPr>
            <w:tcW w:w="561" w:type="dxa"/>
          </w:tcPr>
          <w:p w:rsidR="00370E6D" w:rsidRPr="00560305" w:rsidRDefault="00370E6D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70E6D" w:rsidRPr="00560305" w:rsidRDefault="00370E6D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Заказ и изготовление мебели.</w:t>
            </w:r>
          </w:p>
        </w:tc>
        <w:tc>
          <w:tcPr>
            <w:tcW w:w="1957" w:type="dxa"/>
            <w:vAlign w:val="center"/>
          </w:tcPr>
          <w:p w:rsidR="00370E6D" w:rsidRPr="00560305" w:rsidRDefault="00370E6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843" w:type="dxa"/>
            <w:vAlign w:val="center"/>
          </w:tcPr>
          <w:p w:rsidR="00370E6D" w:rsidRPr="00560305" w:rsidRDefault="00370E6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70E6D" w:rsidRPr="00560305" w:rsidRDefault="00370E6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6D" w:rsidRPr="00560305" w:rsidTr="009C32CD">
        <w:tc>
          <w:tcPr>
            <w:tcW w:w="561" w:type="dxa"/>
          </w:tcPr>
          <w:p w:rsidR="00370E6D" w:rsidRPr="00560305" w:rsidRDefault="00370E6D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70E6D" w:rsidRPr="00560305" w:rsidRDefault="00370E6D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(расстановка мебели, стеллажей, кафедры).</w:t>
            </w:r>
          </w:p>
        </w:tc>
        <w:tc>
          <w:tcPr>
            <w:tcW w:w="1957" w:type="dxa"/>
            <w:vAlign w:val="center"/>
          </w:tcPr>
          <w:p w:rsidR="00370E6D" w:rsidRPr="00560305" w:rsidRDefault="00370E6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vAlign w:val="center"/>
          </w:tcPr>
          <w:p w:rsidR="00370E6D" w:rsidRPr="00560305" w:rsidRDefault="00002F72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человеческий</w:t>
            </w:r>
          </w:p>
        </w:tc>
        <w:tc>
          <w:tcPr>
            <w:tcW w:w="1950" w:type="dxa"/>
            <w:vAlign w:val="center"/>
          </w:tcPr>
          <w:p w:rsidR="00370E6D" w:rsidRPr="00560305" w:rsidRDefault="00C84F5A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Крушинская И.М.</w:t>
            </w:r>
          </w:p>
        </w:tc>
      </w:tr>
    </w:tbl>
    <w:p w:rsidR="009E0009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E6" w:rsidRPr="00560305" w:rsidRDefault="00E757E6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009" w:rsidRPr="009C32CD" w:rsidRDefault="00564466" w:rsidP="00E757E6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12352127"/>
      <w:r w:rsidRPr="009C32CD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Возможные риски</w:t>
      </w:r>
      <w:bookmarkEnd w:id="5"/>
    </w:p>
    <w:p w:rsidR="009542FF" w:rsidRPr="009542FF" w:rsidRDefault="009542FF" w:rsidP="00E757E6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58"/>
        <w:gridCol w:w="2409"/>
        <w:gridCol w:w="3257"/>
      </w:tblGrid>
      <w:tr w:rsidR="00564466" w:rsidRPr="00560305" w:rsidTr="009C32CD">
        <w:tc>
          <w:tcPr>
            <w:tcW w:w="540" w:type="dxa"/>
          </w:tcPr>
          <w:p w:rsidR="00564466" w:rsidRPr="009C32CD" w:rsidRDefault="00564466" w:rsidP="00E757E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8" w:type="dxa"/>
            <w:vAlign w:val="center"/>
          </w:tcPr>
          <w:p w:rsidR="00564466" w:rsidRPr="009C32CD" w:rsidRDefault="00E35FED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Тип риска</w:t>
            </w:r>
          </w:p>
        </w:tc>
        <w:tc>
          <w:tcPr>
            <w:tcW w:w="2409" w:type="dxa"/>
            <w:vAlign w:val="center"/>
          </w:tcPr>
          <w:p w:rsidR="00564466" w:rsidRPr="009C32CD" w:rsidRDefault="00E35FED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57" w:type="dxa"/>
            <w:vAlign w:val="center"/>
          </w:tcPr>
          <w:p w:rsidR="00564466" w:rsidRPr="009C32CD" w:rsidRDefault="00E35FED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Минимизация рисков</w:t>
            </w:r>
          </w:p>
        </w:tc>
      </w:tr>
      <w:tr w:rsidR="00564466" w:rsidRPr="00560305" w:rsidTr="009C32CD">
        <w:tc>
          <w:tcPr>
            <w:tcW w:w="540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  <w:tc>
          <w:tcPr>
            <w:tcW w:w="2409" w:type="dxa"/>
            <w:vAlign w:val="center"/>
          </w:tcPr>
          <w:p w:rsidR="00564466" w:rsidRPr="00560305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Поломка оборудования, отсутствие в наличии нужной цветовой гаммы, фурнитуры.</w:t>
            </w:r>
          </w:p>
        </w:tc>
        <w:tc>
          <w:tcPr>
            <w:tcW w:w="3257" w:type="dxa"/>
            <w:vAlign w:val="center"/>
          </w:tcPr>
          <w:p w:rsidR="00564466" w:rsidRPr="00560305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Замена цвета и фурнитуры</w:t>
            </w:r>
          </w:p>
        </w:tc>
      </w:tr>
      <w:tr w:rsidR="00564466" w:rsidRPr="00560305" w:rsidTr="009C32CD">
        <w:tc>
          <w:tcPr>
            <w:tcW w:w="540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Человеческий</w:t>
            </w:r>
          </w:p>
        </w:tc>
        <w:tc>
          <w:tcPr>
            <w:tcW w:w="2409" w:type="dxa"/>
            <w:vAlign w:val="center"/>
          </w:tcPr>
          <w:p w:rsidR="00564466" w:rsidRPr="00560305" w:rsidRDefault="00E35FE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Несоблюдение сроков изготовления мебели</w:t>
            </w:r>
          </w:p>
        </w:tc>
        <w:tc>
          <w:tcPr>
            <w:tcW w:w="3257" w:type="dxa"/>
            <w:vAlign w:val="center"/>
          </w:tcPr>
          <w:p w:rsidR="00564466" w:rsidRPr="00560305" w:rsidRDefault="00E35FE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Обращение к директору магазина</w:t>
            </w:r>
          </w:p>
        </w:tc>
      </w:tr>
      <w:tr w:rsidR="00564466" w:rsidRPr="00560305" w:rsidTr="009C32CD">
        <w:tc>
          <w:tcPr>
            <w:tcW w:w="540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Материальный</w:t>
            </w:r>
          </w:p>
        </w:tc>
        <w:tc>
          <w:tcPr>
            <w:tcW w:w="2409" w:type="dxa"/>
            <w:vAlign w:val="center"/>
          </w:tcPr>
          <w:p w:rsidR="00564466" w:rsidRPr="00560305" w:rsidRDefault="00E35FE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Повышение цен на изготовление мебели</w:t>
            </w:r>
          </w:p>
        </w:tc>
        <w:tc>
          <w:tcPr>
            <w:tcW w:w="3257" w:type="dxa"/>
            <w:vAlign w:val="center"/>
          </w:tcPr>
          <w:p w:rsidR="00564466" w:rsidRPr="00560305" w:rsidRDefault="00E35FED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заказанной мебели, привлечение спонсоров</w:t>
            </w:r>
          </w:p>
        </w:tc>
      </w:tr>
    </w:tbl>
    <w:p w:rsidR="00564466" w:rsidRPr="00560305" w:rsidRDefault="00564466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009" w:rsidRPr="00560305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009" w:rsidRPr="00560305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009" w:rsidRPr="00560305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3" w:rsidRDefault="00D00423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E6" w:rsidRDefault="00E757E6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E6" w:rsidRDefault="00E757E6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009" w:rsidRPr="009C32CD" w:rsidRDefault="009E0009" w:rsidP="00E757E6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12352128"/>
      <w:r w:rsidRPr="009C32CD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</w:t>
      </w:r>
      <w:bookmarkEnd w:id="6"/>
    </w:p>
    <w:p w:rsidR="009542FF" w:rsidRPr="009542FF" w:rsidRDefault="009542FF" w:rsidP="00E757E6">
      <w:pPr>
        <w:spacing w:line="240" w:lineRule="auto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286"/>
      </w:tblGrid>
      <w:tr w:rsidR="009E0009" w:rsidRPr="00560305" w:rsidTr="009C32CD">
        <w:tc>
          <w:tcPr>
            <w:tcW w:w="675" w:type="dxa"/>
          </w:tcPr>
          <w:p w:rsidR="00DF7FAA" w:rsidRPr="009C32CD" w:rsidRDefault="00DF7FAA" w:rsidP="00E757E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0009" w:rsidRPr="009C32CD" w:rsidRDefault="00DF7FAA" w:rsidP="00E757E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vAlign w:val="center"/>
          </w:tcPr>
          <w:p w:rsidR="009E0009" w:rsidRPr="009C32CD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42" w:type="dxa"/>
            <w:vAlign w:val="center"/>
          </w:tcPr>
          <w:p w:rsidR="009E0009" w:rsidRPr="009C32CD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86" w:type="dxa"/>
            <w:vAlign w:val="center"/>
          </w:tcPr>
          <w:p w:rsidR="009E0009" w:rsidRPr="009C32CD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(Сумма тыс.руб)</w:t>
            </w:r>
          </w:p>
        </w:tc>
      </w:tr>
      <w:tr w:rsidR="009E0009" w:rsidRPr="00560305" w:rsidTr="009C32CD">
        <w:tc>
          <w:tcPr>
            <w:tcW w:w="675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242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86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26220</w:t>
            </w:r>
          </w:p>
        </w:tc>
      </w:tr>
      <w:tr w:rsidR="009E0009" w:rsidRPr="00560305" w:rsidTr="009C32CD">
        <w:tc>
          <w:tcPr>
            <w:tcW w:w="675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Тумба выкатная</w:t>
            </w:r>
          </w:p>
        </w:tc>
        <w:tc>
          <w:tcPr>
            <w:tcW w:w="3242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86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9E0009" w:rsidRPr="00560305" w:rsidTr="009C32CD">
        <w:tc>
          <w:tcPr>
            <w:tcW w:w="675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Стеллаж выставочный</w:t>
            </w:r>
          </w:p>
        </w:tc>
        <w:tc>
          <w:tcPr>
            <w:tcW w:w="3242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86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7000*2</w:t>
            </w:r>
          </w:p>
        </w:tc>
      </w:tr>
      <w:tr w:rsidR="009E0009" w:rsidRPr="00560305" w:rsidTr="009C32CD">
        <w:tc>
          <w:tcPr>
            <w:tcW w:w="675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Мобильный стеллаж</w:t>
            </w:r>
          </w:p>
        </w:tc>
        <w:tc>
          <w:tcPr>
            <w:tcW w:w="3242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86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</w:tr>
      <w:tr w:rsidR="009E0009" w:rsidRPr="00560305" w:rsidTr="009C32CD">
        <w:tc>
          <w:tcPr>
            <w:tcW w:w="675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Столик журнальный</w:t>
            </w:r>
          </w:p>
        </w:tc>
        <w:tc>
          <w:tcPr>
            <w:tcW w:w="3242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86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9E0009" w:rsidRPr="00560305" w:rsidTr="009C32CD">
        <w:tc>
          <w:tcPr>
            <w:tcW w:w="675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Пуфики</w:t>
            </w:r>
          </w:p>
        </w:tc>
        <w:tc>
          <w:tcPr>
            <w:tcW w:w="3242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86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1900*2</w:t>
            </w:r>
          </w:p>
        </w:tc>
      </w:tr>
      <w:tr w:rsidR="009E0009" w:rsidRPr="00560305" w:rsidTr="009C32CD">
        <w:tc>
          <w:tcPr>
            <w:tcW w:w="675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3242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86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1591*30</w:t>
            </w:r>
          </w:p>
        </w:tc>
      </w:tr>
      <w:tr w:rsidR="009E0009" w:rsidRPr="00560305" w:rsidTr="009C32CD">
        <w:tc>
          <w:tcPr>
            <w:tcW w:w="675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9E0009" w:rsidRPr="00560305" w:rsidRDefault="009E0009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 xml:space="preserve">Кресла </w:t>
            </w:r>
          </w:p>
        </w:tc>
        <w:tc>
          <w:tcPr>
            <w:tcW w:w="3242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2286" w:type="dxa"/>
            <w:vAlign w:val="center"/>
          </w:tcPr>
          <w:p w:rsidR="009E0009" w:rsidRPr="00560305" w:rsidRDefault="009E0009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3500*2</w:t>
            </w:r>
          </w:p>
        </w:tc>
      </w:tr>
      <w:tr w:rsidR="00564466" w:rsidRPr="00560305" w:rsidTr="009C32C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178" w:type="dxa"/>
            <w:gridSpan w:val="3"/>
            <w:vAlign w:val="center"/>
          </w:tcPr>
          <w:p w:rsidR="00564466" w:rsidRPr="00560305" w:rsidRDefault="00564466" w:rsidP="00E75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F21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64466" w:rsidRPr="00560305" w:rsidRDefault="009764E3" w:rsidP="00E7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122500</w:t>
            </w:r>
          </w:p>
        </w:tc>
      </w:tr>
    </w:tbl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E6" w:rsidRDefault="00E757E6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05" w:rsidRDefault="00560305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3" w:rsidRDefault="00D00423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009" w:rsidRPr="009C32CD" w:rsidRDefault="00560305" w:rsidP="00E757E6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12352129"/>
      <w:r w:rsidRPr="009C32CD">
        <w:rPr>
          <w:rFonts w:ascii="Times New Roman" w:hAnsi="Times New Roman" w:cs="Times New Roman"/>
          <w:color w:val="auto"/>
          <w:sz w:val="28"/>
          <w:szCs w:val="28"/>
        </w:rPr>
        <w:lastRenderedPageBreak/>
        <w:t>Ожидаемые результаты. Эффективность проекта.</w:t>
      </w:r>
      <w:bookmarkEnd w:id="7"/>
    </w:p>
    <w:p w:rsidR="009542FF" w:rsidRPr="009542FF" w:rsidRDefault="009542FF" w:rsidP="00E757E6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260"/>
        <w:gridCol w:w="3172"/>
        <w:gridCol w:w="2628"/>
      </w:tblGrid>
      <w:tr w:rsidR="00564466" w:rsidRPr="00560305" w:rsidTr="009C32CD">
        <w:tc>
          <w:tcPr>
            <w:tcW w:w="667" w:type="dxa"/>
          </w:tcPr>
          <w:p w:rsidR="00564466" w:rsidRPr="009C32CD" w:rsidRDefault="00564466" w:rsidP="00E757E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564466" w:rsidRPr="009C32CD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72" w:type="dxa"/>
            <w:vAlign w:val="center"/>
          </w:tcPr>
          <w:p w:rsidR="00564466" w:rsidRPr="009C32CD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2472" w:type="dxa"/>
            <w:vAlign w:val="center"/>
          </w:tcPr>
          <w:p w:rsidR="00564466" w:rsidRPr="009C32CD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CD">
              <w:rPr>
                <w:rFonts w:ascii="Times New Roman" w:hAnsi="Times New Roman" w:cs="Times New Roman"/>
                <w:b/>
                <w:sz w:val="24"/>
                <w:szCs w:val="24"/>
              </w:rPr>
              <w:t>Сроки/периодичность оценки</w:t>
            </w:r>
          </w:p>
        </w:tc>
      </w:tr>
      <w:tr w:rsidR="00564466" w:rsidRPr="00560305" w:rsidTr="009C32CD">
        <w:tc>
          <w:tcPr>
            <w:tcW w:w="667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3172" w:type="dxa"/>
            <w:vAlign w:val="center"/>
          </w:tcPr>
          <w:p w:rsidR="00564466" w:rsidRPr="00560305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20 новых читателей</w:t>
            </w:r>
          </w:p>
        </w:tc>
        <w:tc>
          <w:tcPr>
            <w:tcW w:w="2472" w:type="dxa"/>
            <w:vAlign w:val="center"/>
          </w:tcPr>
          <w:p w:rsidR="00564466" w:rsidRPr="00560305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564466" w:rsidRPr="00560305" w:rsidTr="009C32CD">
        <w:tc>
          <w:tcPr>
            <w:tcW w:w="667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64466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002F72">
              <w:rPr>
                <w:rFonts w:ascii="Times New Roman" w:hAnsi="Times New Roman" w:cs="Times New Roman"/>
                <w:sz w:val="24"/>
                <w:szCs w:val="24"/>
              </w:rPr>
              <w:t>новых пользователей</w:t>
            </w:r>
          </w:p>
          <w:p w:rsidR="00002F72" w:rsidRDefault="00002F72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Эко-путешествие «Байкал – жемчужина Сибири» </w:t>
            </w:r>
          </w:p>
          <w:p w:rsidR="00002F72" w:rsidRPr="00560305" w:rsidRDefault="00002F72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Байкала)</w:t>
            </w:r>
          </w:p>
        </w:tc>
        <w:tc>
          <w:tcPr>
            <w:tcW w:w="3172" w:type="dxa"/>
            <w:vAlign w:val="center"/>
          </w:tcPr>
          <w:p w:rsidR="00564466" w:rsidRDefault="00002F72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новых читателей</w:t>
            </w:r>
          </w:p>
          <w:p w:rsidR="00FA4940" w:rsidRPr="00560305" w:rsidRDefault="00FA4940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 – 35 экземпляров</w:t>
            </w:r>
          </w:p>
        </w:tc>
        <w:tc>
          <w:tcPr>
            <w:tcW w:w="2472" w:type="dxa"/>
            <w:vAlign w:val="center"/>
          </w:tcPr>
          <w:p w:rsidR="00564466" w:rsidRPr="00560305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564466" w:rsidRPr="00560305" w:rsidTr="009C32CD">
        <w:trPr>
          <w:trHeight w:val="895"/>
        </w:trPr>
        <w:tc>
          <w:tcPr>
            <w:tcW w:w="667" w:type="dxa"/>
          </w:tcPr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02F72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Освещение средствами массовой информации</w:t>
            </w:r>
          </w:p>
          <w:p w:rsidR="00564466" w:rsidRPr="00560305" w:rsidRDefault="00564466" w:rsidP="00E757E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(2 статьи, репортаж)</w:t>
            </w:r>
          </w:p>
        </w:tc>
        <w:tc>
          <w:tcPr>
            <w:tcW w:w="3172" w:type="dxa"/>
            <w:vAlign w:val="center"/>
          </w:tcPr>
          <w:p w:rsidR="00564466" w:rsidRPr="00560305" w:rsidRDefault="00002F72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новых читателей</w:t>
            </w:r>
          </w:p>
        </w:tc>
        <w:tc>
          <w:tcPr>
            <w:tcW w:w="2472" w:type="dxa"/>
            <w:vAlign w:val="center"/>
          </w:tcPr>
          <w:p w:rsidR="00564466" w:rsidRPr="00560305" w:rsidRDefault="00564466" w:rsidP="00E757E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05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</w:tr>
    </w:tbl>
    <w:p w:rsidR="009E0009" w:rsidRPr="00560305" w:rsidRDefault="009E0009" w:rsidP="00E757E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009" w:rsidRPr="00560305" w:rsidRDefault="009E0009" w:rsidP="00E757E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009" w:rsidRPr="00560305" w:rsidRDefault="009E0009" w:rsidP="00E757E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009" w:rsidRPr="00370E6D" w:rsidRDefault="009E0009" w:rsidP="00E757E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009" w:rsidRPr="00370E6D" w:rsidRDefault="009E0009" w:rsidP="00E757E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009" w:rsidRPr="00370E6D" w:rsidRDefault="009E0009" w:rsidP="00E757E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009" w:rsidRPr="00370E6D" w:rsidRDefault="009E0009" w:rsidP="00E757E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083" w:rsidRDefault="00F07083" w:rsidP="00F0708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083" w:rsidRDefault="00F07083" w:rsidP="00F0708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083" w:rsidRDefault="00F07083" w:rsidP="00F0708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083" w:rsidRDefault="00F07083" w:rsidP="00F0708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083" w:rsidRDefault="00F07083" w:rsidP="00F0708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083" w:rsidRDefault="00F07083" w:rsidP="00F0708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083" w:rsidRDefault="00F07083" w:rsidP="00F0708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083" w:rsidRDefault="00F07083" w:rsidP="00F0708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083" w:rsidRDefault="00F07083" w:rsidP="00F0708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7A8" w:rsidRPr="007947A8" w:rsidRDefault="00F07083" w:rsidP="007947A8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12352130"/>
      <w:r w:rsidRPr="007947A8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8"/>
    </w:p>
    <w:p w:rsidR="00F07083" w:rsidRPr="007947A8" w:rsidRDefault="007947A8" w:rsidP="00794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7A8">
        <w:rPr>
          <w:rFonts w:ascii="Times New Roman" w:hAnsi="Times New Roman" w:cs="Times New Roman"/>
          <w:sz w:val="24"/>
          <w:szCs w:val="24"/>
        </w:rPr>
        <w:tab/>
      </w:r>
      <w:r w:rsidR="00800AD3" w:rsidRPr="007947A8">
        <w:rPr>
          <w:rFonts w:ascii="Times New Roman" w:hAnsi="Times New Roman" w:cs="Times New Roman"/>
          <w:sz w:val="24"/>
          <w:szCs w:val="24"/>
        </w:rPr>
        <w:t xml:space="preserve">Писатель Станислав Лем писал: «Мир нужно изменять, иначе он неконтролируемым образом начнёт изменять нас». Боязнь перемен может негативно сказаться на уровне обслуживания читателей. Поэтому </w:t>
      </w:r>
      <w:r w:rsidR="00B75AE6" w:rsidRPr="007947A8">
        <w:rPr>
          <w:rFonts w:ascii="Times New Roman" w:hAnsi="Times New Roman" w:cs="Times New Roman"/>
          <w:sz w:val="24"/>
          <w:szCs w:val="24"/>
        </w:rPr>
        <w:t xml:space="preserve">мы  готовы перестроить </w:t>
      </w:r>
      <w:r w:rsidR="00800AD3" w:rsidRPr="007947A8">
        <w:rPr>
          <w:rFonts w:ascii="Times New Roman" w:hAnsi="Times New Roman" w:cs="Times New Roman"/>
          <w:sz w:val="24"/>
          <w:szCs w:val="24"/>
        </w:rPr>
        <w:t xml:space="preserve"> библиотечное пространство в соответствии с совреме</w:t>
      </w:r>
      <w:r w:rsidR="00067536" w:rsidRPr="007947A8">
        <w:rPr>
          <w:rFonts w:ascii="Times New Roman" w:hAnsi="Times New Roman" w:cs="Times New Roman"/>
          <w:sz w:val="24"/>
          <w:szCs w:val="24"/>
        </w:rPr>
        <w:t>нными реалиями</w:t>
      </w:r>
      <w:r w:rsidR="00F07083" w:rsidRPr="007947A8">
        <w:rPr>
          <w:rFonts w:ascii="Times New Roman" w:hAnsi="Times New Roman" w:cs="Times New Roman"/>
          <w:sz w:val="24"/>
          <w:szCs w:val="24"/>
        </w:rPr>
        <w:t>.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на смену сугубо функциональному взгляду на пространство, как на средство размещени</w:t>
      </w:r>
      <w:r w:rsidR="00067536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библиотечных ресурсов, мы  применяем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взгляд, принципом которого становится открытость, доступность, прозрачность публичной </w:t>
      </w:r>
      <w:r w:rsidR="00067536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библиотеки. Интерьер будет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приглашающим, заманивающим, располагающим к себе.</w:t>
      </w:r>
    </w:p>
    <w:p w:rsidR="00F07083" w:rsidRPr="007947A8" w:rsidRDefault="007947A8" w:rsidP="007947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7536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Читальный зал создаст 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атмосферу, способствующую свободному проявлению потребностей и желаний, среди которых, наряду с информационными запросами, учитывается многообразие читательских потребностей. Столь же эстетически выразительны столы (кафедры) выдачи, сконструирован</w:t>
      </w:r>
      <w:r w:rsidR="00067536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форме удлиненного овала, д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при наличии небольшой очереди, если рядом нет кресел, посетит</w:t>
      </w:r>
      <w:r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разместятся</w:t>
      </w:r>
      <w:r w:rsidR="00067536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овала. Будет отсутствовать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неприятное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ощущение, возникающее, </w:t>
      </w:r>
      <w:r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люди вынуждены смотреть в спину  впереди стоящего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536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же мы  расположим </w:t>
      </w:r>
      <w:r w:rsidR="00F07083"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выставку новых поступлений</w:t>
      </w:r>
      <w:r w:rsidRPr="007947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столы для просмотра периодики.</w:t>
      </w:r>
    </w:p>
    <w:p w:rsidR="009E0009" w:rsidRPr="00F07083" w:rsidRDefault="009E0009" w:rsidP="00E757E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009" w:rsidRPr="00F07083" w:rsidRDefault="009E0009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CD" w:rsidRPr="00F07083" w:rsidRDefault="009C32CD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CD" w:rsidRPr="00F07083" w:rsidRDefault="009C32CD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CD" w:rsidRPr="00F07083" w:rsidRDefault="009C32CD" w:rsidP="00E757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Default="007947A8" w:rsidP="007947A8"/>
    <w:p w:rsidR="007947A8" w:rsidRPr="007947A8" w:rsidRDefault="007947A8" w:rsidP="007947A8"/>
    <w:p w:rsidR="007947A8" w:rsidRDefault="007947A8" w:rsidP="00E757E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47A8" w:rsidRPr="007947A8" w:rsidRDefault="007947A8" w:rsidP="007947A8"/>
    <w:p w:rsidR="007947A8" w:rsidRPr="007947A8" w:rsidRDefault="00E757E6" w:rsidP="007947A8">
      <w:pPr>
        <w:pStyle w:val="2"/>
        <w:spacing w:after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12352131"/>
      <w:r w:rsidRPr="00E757E6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9"/>
    </w:p>
    <w:p w:rsidR="009E0009" w:rsidRPr="00B75AE6" w:rsidRDefault="00B75AE6" w:rsidP="00B75AE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75AE6">
        <w:rPr>
          <w:rFonts w:ascii="Times New Roman" w:hAnsi="Times New Roman" w:cs="Times New Roman"/>
          <w:sz w:val="24"/>
          <w:szCs w:val="24"/>
        </w:rPr>
        <w:t xml:space="preserve">Харина, А. </w:t>
      </w:r>
      <w:r w:rsidR="0009435C" w:rsidRPr="00B75AE6">
        <w:rPr>
          <w:rFonts w:ascii="Times New Roman" w:hAnsi="Times New Roman" w:cs="Times New Roman"/>
          <w:sz w:val="24"/>
          <w:szCs w:val="24"/>
        </w:rPr>
        <w:t>Библиотечный дизайн</w:t>
      </w:r>
      <w:r w:rsidRPr="00B75AE6">
        <w:rPr>
          <w:rFonts w:ascii="Times New Roman" w:hAnsi="Times New Roman" w:cs="Times New Roman"/>
          <w:sz w:val="24"/>
          <w:szCs w:val="24"/>
        </w:rPr>
        <w:t>.</w:t>
      </w:r>
      <w:r w:rsidRPr="00B75AE6">
        <w:t xml:space="preserve"> </w:t>
      </w:r>
      <w:r w:rsidRPr="00B75AE6">
        <w:rPr>
          <w:rFonts w:ascii="Times New Roman" w:hAnsi="Times New Roman" w:cs="Times New Roman"/>
          <w:sz w:val="24"/>
          <w:szCs w:val="24"/>
        </w:rPr>
        <w:t>Организация библиотечного пространства - Виртуальный</w:t>
      </w:r>
      <w:r w:rsidR="007947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35C" w:rsidRPr="00B75AE6">
        <w:rPr>
          <w:rFonts w:ascii="Times New Roman" w:hAnsi="Times New Roman" w:cs="Times New Roman"/>
          <w:sz w:val="24"/>
          <w:szCs w:val="24"/>
        </w:rPr>
        <w:t>[Электронный ресурс]:- режим доступа:</w:t>
      </w:r>
      <w:r w:rsidRPr="00B75AE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C07DC">
          <w:rPr>
            <w:rStyle w:val="ad"/>
            <w:rFonts w:ascii="Times New Roman" w:hAnsi="Times New Roman" w:cs="Times New Roman"/>
            <w:sz w:val="24"/>
            <w:szCs w:val="24"/>
          </w:rPr>
          <w:t>https://cbs.alchevsk.in.ua/page.php(дата</w:t>
        </w:r>
      </w:hyperlink>
      <w:r w:rsidRPr="00B75AE6">
        <w:rPr>
          <w:rFonts w:ascii="Times New Roman" w:hAnsi="Times New Roman" w:cs="Times New Roman"/>
          <w:sz w:val="24"/>
          <w:szCs w:val="24"/>
        </w:rPr>
        <w:t xml:space="preserve"> обращения 15.03.2018)</w:t>
      </w:r>
    </w:p>
    <w:p w:rsidR="0009435C" w:rsidRPr="00B75AE6" w:rsidRDefault="00B75AE6" w:rsidP="00B75AE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9435C" w:rsidRPr="00B75AE6">
        <w:rPr>
          <w:rFonts w:ascii="Times New Roman" w:hAnsi="Times New Roman" w:cs="Times New Roman"/>
          <w:sz w:val="24"/>
          <w:szCs w:val="24"/>
        </w:rPr>
        <w:t>Библиомания: Организация библиотечного пространства[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9435C" w:rsidRPr="00B75A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:-режим доступа: </w:t>
      </w:r>
      <w:hyperlink r:id="rId9" w:history="1">
        <w:r w:rsidR="0009435C" w:rsidRPr="00B75AE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https://bibliomaniya.blogspot.com/2015/03/blog-post.html</w:t>
        </w:r>
      </w:hyperlink>
      <w:r>
        <w:rPr>
          <w:rStyle w:val="ad"/>
          <w:rFonts w:ascii="Times New Roman" w:hAnsi="Times New Roman" w:cs="Times New Roman"/>
          <w:color w:val="auto"/>
          <w:sz w:val="24"/>
          <w:szCs w:val="24"/>
        </w:rPr>
        <w:t xml:space="preserve"> (дата обращения 15.03.2018)</w:t>
      </w:r>
    </w:p>
    <w:p w:rsidR="00F07083" w:rsidRPr="00F07083" w:rsidRDefault="00B75AE6" w:rsidP="00B75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07083" w:rsidRPr="00F07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Горбачев, А. Основы эстетического оформления. Статья вторая / А. Горбачев // Библиотека. – 1995. - №3. – С. 58-60.</w:t>
      </w:r>
    </w:p>
    <w:p w:rsidR="00F07083" w:rsidRPr="00F07083" w:rsidRDefault="00B75AE6" w:rsidP="00B75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07083" w:rsidRPr="00F07083">
        <w:rPr>
          <w:rFonts w:ascii="Times New Roman" w:eastAsia="Times New Roman" w:hAnsi="Times New Roman" w:cs="Times New Roman"/>
          <w:sz w:val="24"/>
          <w:szCs w:val="24"/>
          <w:lang w:eastAsia="ru-RU"/>
        </w:rPr>
        <w:t>.Лаврентьев Л. Звенит гармонь, шумит наурыз / Л. Лаврентьева // Библио</w:t>
      </w:r>
      <w:r w:rsidRPr="00B75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F07083" w:rsidRPr="00F07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– 2007. - №8. – С.39-40.</w:t>
      </w:r>
    </w:p>
    <w:p w:rsidR="00F07083" w:rsidRPr="00F07083" w:rsidRDefault="00F07083" w:rsidP="00B75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83">
        <w:rPr>
          <w:rFonts w:ascii="Times New Roman" w:eastAsia="Times New Roman" w:hAnsi="Times New Roman" w:cs="Times New Roman"/>
          <w:sz w:val="24"/>
          <w:szCs w:val="24"/>
          <w:lang w:eastAsia="ru-RU"/>
        </w:rPr>
        <w:t>5.Цесарская, Г. Привлечь к себе любовь пространства / Г. Цесарская // Библиотека. – 1996. - №6. – С. 30.</w:t>
      </w:r>
    </w:p>
    <w:p w:rsidR="0009435C" w:rsidRPr="0009435C" w:rsidRDefault="0009435C" w:rsidP="0009435C">
      <w:pPr>
        <w:pStyle w:val="a7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35C" w:rsidRPr="0009435C" w:rsidRDefault="0009435C" w:rsidP="0009435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9435C" w:rsidRPr="0009435C" w:rsidSect="00E757E6">
      <w:footerReference w:type="default" r:id="rId10"/>
      <w:pgSz w:w="11906" w:h="16838"/>
      <w:pgMar w:top="85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DC" w:rsidRDefault="00DF00DC" w:rsidP="009542FF">
      <w:pPr>
        <w:spacing w:after="0" w:line="240" w:lineRule="auto"/>
      </w:pPr>
      <w:r>
        <w:separator/>
      </w:r>
    </w:p>
  </w:endnote>
  <w:endnote w:type="continuationSeparator" w:id="0">
    <w:p w:rsidR="00DF00DC" w:rsidRDefault="00DF00DC" w:rsidP="0095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Cond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840927"/>
      <w:docPartObj>
        <w:docPartGallery w:val="Page Numbers (Bottom of Page)"/>
        <w:docPartUnique/>
      </w:docPartObj>
    </w:sdtPr>
    <w:sdtEndPr/>
    <w:sdtContent>
      <w:p w:rsidR="009542FF" w:rsidRDefault="009542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8C1">
          <w:rPr>
            <w:noProof/>
          </w:rPr>
          <w:t>4</w:t>
        </w:r>
        <w:r>
          <w:fldChar w:fldCharType="end"/>
        </w:r>
      </w:p>
    </w:sdtContent>
  </w:sdt>
  <w:p w:rsidR="009542FF" w:rsidRDefault="009542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DC" w:rsidRDefault="00DF00DC" w:rsidP="009542FF">
      <w:pPr>
        <w:spacing w:after="0" w:line="240" w:lineRule="auto"/>
      </w:pPr>
      <w:r>
        <w:separator/>
      </w:r>
    </w:p>
  </w:footnote>
  <w:footnote w:type="continuationSeparator" w:id="0">
    <w:p w:rsidR="00DF00DC" w:rsidRDefault="00DF00DC" w:rsidP="0095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761D"/>
    <w:multiLevelType w:val="multilevel"/>
    <w:tmpl w:val="1F0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F45956"/>
    <w:multiLevelType w:val="multilevel"/>
    <w:tmpl w:val="051E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A32AD"/>
    <w:multiLevelType w:val="multilevel"/>
    <w:tmpl w:val="C060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5222AF"/>
    <w:multiLevelType w:val="multilevel"/>
    <w:tmpl w:val="5A96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E3924"/>
    <w:multiLevelType w:val="hybridMultilevel"/>
    <w:tmpl w:val="D2DCE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367"/>
    <w:multiLevelType w:val="hybridMultilevel"/>
    <w:tmpl w:val="1B20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97EE8"/>
    <w:multiLevelType w:val="multilevel"/>
    <w:tmpl w:val="B15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B5"/>
    <w:rsid w:val="00002F72"/>
    <w:rsid w:val="0005707C"/>
    <w:rsid w:val="00067536"/>
    <w:rsid w:val="0007754A"/>
    <w:rsid w:val="0009435C"/>
    <w:rsid w:val="000E7B08"/>
    <w:rsid w:val="000F22C4"/>
    <w:rsid w:val="00107A5A"/>
    <w:rsid w:val="00174A52"/>
    <w:rsid w:val="002D78C1"/>
    <w:rsid w:val="003228B8"/>
    <w:rsid w:val="00370E6D"/>
    <w:rsid w:val="00377034"/>
    <w:rsid w:val="003A1671"/>
    <w:rsid w:val="00445BFC"/>
    <w:rsid w:val="0045232B"/>
    <w:rsid w:val="00452EFF"/>
    <w:rsid w:val="00453C37"/>
    <w:rsid w:val="004A6A9C"/>
    <w:rsid w:val="00560305"/>
    <w:rsid w:val="00564466"/>
    <w:rsid w:val="005758FA"/>
    <w:rsid w:val="005814AF"/>
    <w:rsid w:val="005A45EE"/>
    <w:rsid w:val="00745324"/>
    <w:rsid w:val="00745C60"/>
    <w:rsid w:val="00776A78"/>
    <w:rsid w:val="007947A8"/>
    <w:rsid w:val="00800AD3"/>
    <w:rsid w:val="009542FF"/>
    <w:rsid w:val="009764E3"/>
    <w:rsid w:val="009C32CD"/>
    <w:rsid w:val="009C46CF"/>
    <w:rsid w:val="009E0009"/>
    <w:rsid w:val="00B75AE6"/>
    <w:rsid w:val="00C84F5A"/>
    <w:rsid w:val="00CA7BCA"/>
    <w:rsid w:val="00CF6F46"/>
    <w:rsid w:val="00D00423"/>
    <w:rsid w:val="00DF00DC"/>
    <w:rsid w:val="00DF7FAA"/>
    <w:rsid w:val="00E35FED"/>
    <w:rsid w:val="00E757E6"/>
    <w:rsid w:val="00EF28B5"/>
    <w:rsid w:val="00F063F8"/>
    <w:rsid w:val="00F07083"/>
    <w:rsid w:val="00F213D9"/>
    <w:rsid w:val="00F7118E"/>
    <w:rsid w:val="00F85A09"/>
    <w:rsid w:val="00FA4940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51B71-1ACE-4EB4-9F63-A7F65AFA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4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4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A45EE"/>
  </w:style>
  <w:style w:type="paragraph" w:styleId="a4">
    <w:name w:val="Normal (Web)"/>
    <w:basedOn w:val="a"/>
    <w:uiPriority w:val="99"/>
    <w:semiHidden/>
    <w:unhideWhenUsed/>
    <w:rsid w:val="005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5A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2FF"/>
  </w:style>
  <w:style w:type="paragraph" w:styleId="aa">
    <w:name w:val="footer"/>
    <w:basedOn w:val="a"/>
    <w:link w:val="ab"/>
    <w:uiPriority w:val="99"/>
    <w:unhideWhenUsed/>
    <w:rsid w:val="0095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2FF"/>
  </w:style>
  <w:style w:type="character" w:customStyle="1" w:styleId="10">
    <w:name w:val="Заголовок 1 Знак"/>
    <w:basedOn w:val="a0"/>
    <w:link w:val="1"/>
    <w:uiPriority w:val="9"/>
    <w:rsid w:val="0095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9542FF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542F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9542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542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9542F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354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.alchevsk.in.ua/page.php(&#1076;&#1072;&#1090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maniya.blogspot.com/2015/03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C2F3-9C72-45EF-AB6D-57939201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10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ПК</dc:creator>
  <cp:keywords/>
  <dc:description/>
  <cp:lastModifiedBy>Windows User</cp:lastModifiedBy>
  <cp:revision>27</cp:revision>
  <cp:lastPrinted>2018-04-24T08:42:00Z</cp:lastPrinted>
  <dcterms:created xsi:type="dcterms:W3CDTF">2018-04-02T01:54:00Z</dcterms:created>
  <dcterms:modified xsi:type="dcterms:W3CDTF">2018-04-25T06:40:00Z</dcterms:modified>
</cp:coreProperties>
</file>